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RISKIFIED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Ordinary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Gal Eido</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ISRAEL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13,887,593.00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13,887,593.00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13,887,593.00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ownership information presented below represents beneficial ownership of Class A Ordinary Shares of the Issuer as of June 30, 2026, based upon 91,847,753 Class A Ordinary Shares outstanding as of June 30, 2026. The percent of class held by the Reporting Person assumes the conversion of all derivative securities held of record by the Reporting Person into Class A Ordinary Shares within 60 days of June 30, 2026. The Reporting Person is the beneficial owner of 13,887,593 Class A Ordinary Shares, which consists of (i) 4,607,929 Class A Ordinary Shares, (ii) 166,364 shares of Class A Ordinary Shares underlying restricted stock units that vest on or prior to August 29, 2026, and (iii) 9,113,300 Class A Ordinary Shares underlying the Class B Ordinary Shares of the Issuer that are convertible, at his election, on or prior to August 29,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RISKIFIED LTD.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220 5TH AVENUE, 2ND FLOOR, NEW YORK, NEW YORK, 10001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on behalf of Eido Gal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the Reporting Person is c/o Riskified Ltd., 220 5th Avenue, 2nd Floor, New York, NY 10001.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The Reporting Person is a citizen of Israel.</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13,887,593</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13.7%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13,887,593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13,887,593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278" w:type="dxa"/>
        <w:jc w:val="left"/>
        <w:tblInd w:w="0" w:type="dxa"/>
        <w:tblLayout w:type="fixed"/>
        <w:tblCellMar>
          <w:top w:w="28" w:type="dxa"/>
          <w:left w:w="28" w:type="dxa"/>
          <w:bottom w:w="28" w:type="dxa"/>
          <w:right w:w="28" w:type="dxa"/>
        </w:tblCellMar>
      </w:tblPr>
      <w:tblGrid>
        <w:gridCol w:w="1139"/>
        <w:gridCol w:w="1139"/>
      </w:tblGrid>
      <w:tr>
        <w:trPr/>
        <w:tc>
          <w:tcPr>
            <w:tcW w:w="1139" w:type="dxa"/>
            <w:tcBorders/>
            <w:vAlign w:val="center"/>
          </w:tcPr>
          <w:p>
            <w:pPr>
              <w:pStyle w:val="TableContents"/>
              <w:bidi w:val="0"/>
              <w:spacing w:before="0" w:after="0"/>
              <w:jc w:val="left"/>
              <w:rPr/>
            </w:pPr>
            <w:r>
              <w:rPr/>
              <w:t> </w:t>
            </w:r>
          </w:p>
          <w:tbl>
            <w:tblPr>
              <w:tblW w:w="1021" w:type="dxa"/>
              <w:jc w:val="left"/>
              <w:tblInd w:w="0" w:type="dxa"/>
              <w:tblLayout w:type="fixed"/>
              <w:tblCellMar>
                <w:top w:w="28" w:type="dxa"/>
                <w:left w:w="28" w:type="dxa"/>
                <w:bottom w:w="28" w:type="dxa"/>
                <w:right w:w="28" w:type="dxa"/>
              </w:tblCellMar>
            </w:tblPr>
            <w:tblGrid>
              <w:gridCol w:w="1021"/>
            </w:tblGrid>
            <w:tr>
              <w:trPr/>
              <w:tc>
                <w:tcPr>
                  <w:tcW w:w="1021" w:type="dxa"/>
                  <w:tcBorders/>
                  <w:vAlign w:val="center"/>
                </w:tcPr>
                <w:p>
                  <w:pPr>
                    <w:pStyle w:val="TableContents"/>
                    <w:bidi w:val="0"/>
                    <w:spacing w:before="0" w:after="0"/>
                    <w:jc w:val="left"/>
                    <w:rPr/>
                  </w:pPr>
                  <w:r>
                    <w:rPr/>
                    <w:t>Gal Eido</w:t>
                  </w:r>
                </w:p>
              </w:tc>
            </w:tr>
          </w:tbl>
          <w:p>
            <w:pPr>
              <w:pStyle w:val="TableContents"/>
              <w:bidi w:val="0"/>
              <w:spacing w:before="0" w:after="283"/>
              <w:jc w:val="left"/>
              <w:rPr/>
            </w:pPr>
            <w:r>
              <w:rPr/>
            </w:r>
          </w:p>
        </w:tc>
        <w:tc>
          <w:tcPr>
            <w:tcW w:w="11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87"/>
        <w:gridCol w:w="4518"/>
      </w:tblGrid>
      <w:tr>
        <w:trPr/>
        <w:tc>
          <w:tcPr>
            <w:tcW w:w="568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Eido Gal</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Eido Gal, Self</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07/23/2026</w:t>
                  </w:r>
                </w:p>
              </w:tc>
            </w:tr>
          </w:tbl>
          <w:p>
            <w:pPr>
              <w:pStyle w:val="TableContents"/>
              <w:bidi w:val="0"/>
              <w:spacing w:before="0" w:after="283"/>
              <w:jc w:val="left"/>
              <w:rPr/>
            </w:pPr>
            <w:r>
              <w:rPr/>
            </w:r>
          </w:p>
        </w:tc>
        <w:tc>
          <w:tcPr>
            <w:tcW w:w="451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806</Words>
  <Characters>4146</Characters>
  <CharactersWithSpaces>4944</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